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87F4A">
      <w:pPr>
        <w:pStyle w:val="6"/>
        <w:overflowPunct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pacing w:val="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36"/>
          <w:szCs w:val="36"/>
          <w:lang w:eastAsia="zh-CN"/>
        </w:rPr>
        <w:t>湖北医药学院</w:t>
      </w:r>
      <w:r>
        <w:rPr>
          <w:rFonts w:hint="eastAsia" w:ascii="方正小标宋_GBK" w:hAnsi="方正小标宋_GBK" w:eastAsia="方正小标宋_GBK" w:cs="方正小标宋_GBK"/>
          <w:spacing w:val="8"/>
          <w:sz w:val="36"/>
          <w:szCs w:val="36"/>
        </w:rPr>
        <w:t>“工友杯”职工创业创新大赛</w:t>
      </w:r>
    </w:p>
    <w:p w14:paraId="5F50EADF">
      <w:pPr>
        <w:pStyle w:val="6"/>
        <w:overflowPunct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pacing w:val="8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36"/>
          <w:szCs w:val="36"/>
        </w:rPr>
        <w:t>科技创新专项评</w:t>
      </w:r>
      <w:r>
        <w:rPr>
          <w:rFonts w:hint="eastAsia" w:ascii="方正小标宋_GBK" w:hAnsi="方正小标宋_GBK" w:eastAsia="方正小标宋_GBK" w:cs="方正小标宋_GBK"/>
          <w:spacing w:val="8"/>
          <w:sz w:val="36"/>
          <w:szCs w:val="36"/>
          <w:lang w:val="en-US" w:eastAsia="zh-CN"/>
        </w:rPr>
        <w:t>分表</w:t>
      </w:r>
      <w:bookmarkStart w:id="0" w:name="_GoBack"/>
      <w:bookmarkEnd w:id="0"/>
    </w:p>
    <w:p w14:paraId="44CA1A59">
      <w:pPr>
        <w:overflowPunct w:val="0"/>
        <w:spacing w:line="288" w:lineRule="auto"/>
        <w:jc w:val="center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</w:p>
    <w:p w14:paraId="1D24DECD">
      <w:pPr>
        <w:overflowPunct w:val="0"/>
        <w:spacing w:line="288" w:lineRule="auto"/>
        <w:ind w:firstLine="843" w:firstLineChars="400"/>
        <w:jc w:val="both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参赛顺序：               项目名称：                      总得分：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34"/>
        <w:gridCol w:w="5948"/>
      </w:tblGrid>
      <w:tr w14:paraId="42E3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pct"/>
            <w:gridSpan w:val="2"/>
          </w:tcPr>
          <w:p w14:paraId="73FC802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32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highlight w:val="none"/>
                <w:vertAlign w:val="baseline"/>
              </w:rPr>
              <w:t>指标及权重</w:t>
            </w:r>
          </w:p>
        </w:tc>
        <w:tc>
          <w:tcPr>
            <w:tcW w:w="3489" w:type="pct"/>
          </w:tcPr>
          <w:p w14:paraId="4D6C70B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32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highlight w:val="none"/>
                <w:vertAlign w:val="baseline"/>
              </w:rPr>
              <w:t>细分指标维度</w:t>
            </w:r>
          </w:p>
        </w:tc>
      </w:tr>
      <w:tr w14:paraId="4152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6" w:type="pct"/>
            <w:vMerge w:val="restart"/>
            <w:vAlign w:val="center"/>
          </w:tcPr>
          <w:p w14:paraId="158C06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创新价值</w:t>
            </w:r>
          </w:p>
          <w:p w14:paraId="000057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（40分）</w:t>
            </w:r>
          </w:p>
        </w:tc>
        <w:tc>
          <w:tcPr>
            <w:tcW w:w="724" w:type="pct"/>
            <w:vAlign w:val="center"/>
          </w:tcPr>
          <w:p w14:paraId="32CFB9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创新性</w:t>
            </w:r>
          </w:p>
          <w:p w14:paraId="4A050F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（20分）</w:t>
            </w:r>
          </w:p>
        </w:tc>
        <w:tc>
          <w:tcPr>
            <w:tcW w:w="5948" w:type="dxa"/>
            <w:vAlign w:val="center"/>
          </w:tcPr>
          <w:p w14:paraId="6552FF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项目具有原创性、创新性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核心技术取得相关知识产权（10分）；</w:t>
            </w:r>
          </w:p>
          <w:p w14:paraId="3054CD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创新具有前瞻性、颠覆性，在行业内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处于领先水平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）；</w:t>
            </w:r>
          </w:p>
          <w:p w14:paraId="1F10AF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围绕产业链关键环节发挥“补短板”“锻长板”“填空白”等作用，解决“卡脖子”技术难题（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。</w:t>
            </w:r>
          </w:p>
        </w:tc>
      </w:tr>
      <w:tr w14:paraId="006B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vAlign w:val="center"/>
          </w:tcPr>
          <w:p w14:paraId="653AA3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24" w:type="pct"/>
            <w:vAlign w:val="center"/>
          </w:tcPr>
          <w:p w14:paraId="7FF707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战略性</w:t>
            </w:r>
          </w:p>
          <w:p w14:paraId="35816C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（5分）</w:t>
            </w:r>
          </w:p>
        </w:tc>
        <w:tc>
          <w:tcPr>
            <w:tcW w:w="5948" w:type="dxa"/>
            <w:vAlign w:val="center"/>
          </w:tcPr>
          <w:p w14:paraId="2ED570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项目符合国家战略及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我省支点建设部署要求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，契合“传统产业改造升级、新兴产业培育壮大、未来产业前瞻布局”的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发展需求，有力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推动新质生产力发展（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）。</w:t>
            </w:r>
          </w:p>
        </w:tc>
      </w:tr>
      <w:tr w14:paraId="2606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vAlign w:val="center"/>
          </w:tcPr>
          <w:p w14:paraId="5C8BC0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24" w:type="pct"/>
            <w:vAlign w:val="center"/>
          </w:tcPr>
          <w:p w14:paraId="422FBE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实用性</w:t>
            </w:r>
          </w:p>
          <w:p w14:paraId="594B378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（15分）</w:t>
            </w:r>
          </w:p>
        </w:tc>
        <w:tc>
          <w:tcPr>
            <w:tcW w:w="5948" w:type="dxa"/>
            <w:vAlign w:val="center"/>
          </w:tcPr>
          <w:p w14:paraId="30EA43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1.项目契合企业或行业发展痛点、难点问题，有助于企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业或行业“提质、降本、减耗、增效、促发展”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5D50BE9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2.初创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经过验证（如原型测试、试点应用），应用场景清晰广泛，且风险可控，能快速规模化推广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成长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项目进入市场化应用阶段，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被目标用户接受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使用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）；</w:t>
            </w:r>
          </w:p>
          <w:p w14:paraId="52D0049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形成的重大技术突破已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纳入国家或省级重点示范应用、试点、课题研究，或已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应用于国家或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重大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项目、重点工程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）。</w:t>
            </w:r>
          </w:p>
        </w:tc>
      </w:tr>
      <w:tr w14:paraId="7FA9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restart"/>
            <w:vAlign w:val="center"/>
          </w:tcPr>
          <w:p w14:paraId="406877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经济价值</w:t>
            </w:r>
          </w:p>
          <w:p w14:paraId="262F5783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（25分）</w:t>
            </w:r>
          </w:p>
        </w:tc>
        <w:tc>
          <w:tcPr>
            <w:tcW w:w="724" w:type="pct"/>
            <w:vAlign w:val="center"/>
          </w:tcPr>
          <w:p w14:paraId="065ACB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市场性</w:t>
            </w:r>
          </w:p>
          <w:p w14:paraId="38B909E8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（15分）</w:t>
            </w:r>
          </w:p>
        </w:tc>
        <w:tc>
          <w:tcPr>
            <w:tcW w:w="5948" w:type="dxa"/>
            <w:vAlign w:val="center"/>
          </w:tcPr>
          <w:p w14:paraId="50B328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.项目具有广阔的市场前景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和市场空间（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）；</w:t>
            </w:r>
          </w:p>
          <w:p w14:paraId="07614A8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2.项目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已取得进展和成效，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运营情况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财务状况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（产值、利润、税收等）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市场规模等发展良好（4分）；</w:t>
            </w:r>
          </w:p>
          <w:p w14:paraId="100958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3.项目在目标客户、经济效益、市场规模等方面可持续发展，具有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强劲的发展动能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创造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经济价值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能力（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6A3E1D28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4.项目营销推广策略具备有效性，可行性和可持续发展性（2分）；</w:t>
            </w:r>
          </w:p>
          <w:p w14:paraId="189BEB1D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5.项目产品和服务具有较高知名度和品牌美誉度（2分）。</w:t>
            </w:r>
          </w:p>
        </w:tc>
      </w:tr>
      <w:tr w14:paraId="164C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vAlign w:val="center"/>
          </w:tcPr>
          <w:p w14:paraId="35C771A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4" w:type="pct"/>
            <w:vAlign w:val="center"/>
          </w:tcPr>
          <w:p w14:paraId="65A0B8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投资价值</w:t>
            </w:r>
          </w:p>
          <w:p w14:paraId="402EAF3F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（10分）</w:t>
            </w:r>
          </w:p>
        </w:tc>
        <w:tc>
          <w:tcPr>
            <w:tcW w:w="5948" w:type="dxa"/>
            <w:vAlign w:val="center"/>
          </w:tcPr>
          <w:p w14:paraId="0A4F1B90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.项目具有较强核心竞争力，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项目处于产业链关键地位，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对区域经济增长、产业导向等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方面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有引领作用（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分）；</w:t>
            </w:r>
          </w:p>
          <w:p w14:paraId="337CF14A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2.项目市场需求分析准确（1分）；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项目商业模式（设计）科学合理、可操作性强（2分）；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盈利预测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公司估值合理（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分）。</w:t>
            </w:r>
          </w:p>
        </w:tc>
      </w:tr>
      <w:tr w14:paraId="1FC5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restart"/>
            <w:vAlign w:val="center"/>
          </w:tcPr>
          <w:p w14:paraId="6B51C8C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社会价值</w:t>
            </w:r>
          </w:p>
          <w:p w14:paraId="648BA7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（15分）</w:t>
            </w:r>
          </w:p>
        </w:tc>
        <w:tc>
          <w:tcPr>
            <w:tcW w:w="724" w:type="pct"/>
            <w:vAlign w:val="center"/>
          </w:tcPr>
          <w:p w14:paraId="6B9ED9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带动就业</w:t>
            </w:r>
          </w:p>
          <w:p w14:paraId="25A7F2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（5分）</w:t>
            </w:r>
          </w:p>
        </w:tc>
        <w:tc>
          <w:tcPr>
            <w:tcW w:w="5948" w:type="dxa"/>
            <w:vAlign w:val="center"/>
          </w:tcPr>
          <w:p w14:paraId="0508D7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前带动批量就业人数；带动批量就业能力预测及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其成长性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）。</w:t>
            </w:r>
          </w:p>
        </w:tc>
      </w:tr>
      <w:tr w14:paraId="108B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vAlign w:val="center"/>
          </w:tcPr>
          <w:p w14:paraId="6453CD2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24" w:type="pct"/>
            <w:vAlign w:val="center"/>
          </w:tcPr>
          <w:p w14:paraId="6A830F3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社会责任</w:t>
            </w:r>
          </w:p>
          <w:p w14:paraId="07B377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（10分）</w:t>
            </w:r>
          </w:p>
        </w:tc>
        <w:tc>
          <w:tcPr>
            <w:tcW w:w="5948" w:type="dxa"/>
            <w:vAlign w:val="center"/>
          </w:tcPr>
          <w:p w14:paraId="37CD62E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项目产品和服务理念契合社会主义核心价值观，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对社会文明、生态环境、民生福祉、美好生活等方面有积极影响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214811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2.传承发扬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劳模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精神、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劳动精神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工匠精神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，体现较强的社会责任感和担当（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）。</w:t>
            </w:r>
          </w:p>
        </w:tc>
      </w:tr>
      <w:tr w14:paraId="5774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86" w:type="pct"/>
            <w:vAlign w:val="center"/>
          </w:tcPr>
          <w:p w14:paraId="138DA5E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项目团队</w:t>
            </w:r>
          </w:p>
          <w:p w14:paraId="56DD34A4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（10分）</w:t>
            </w:r>
          </w:p>
        </w:tc>
        <w:tc>
          <w:tcPr>
            <w:tcW w:w="724" w:type="pct"/>
            <w:vAlign w:val="center"/>
          </w:tcPr>
          <w:p w14:paraId="5E52C1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团队情况</w:t>
            </w:r>
          </w:p>
          <w:p w14:paraId="34039347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（10分）</w:t>
            </w:r>
          </w:p>
        </w:tc>
        <w:tc>
          <w:tcPr>
            <w:tcW w:w="5948" w:type="dxa"/>
            <w:vAlign w:val="center"/>
          </w:tcPr>
          <w:p w14:paraId="283564C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  <w:t>1.团队带头人（项目负责人）具备深厚专业素养与丰富行业经验（3分）；</w:t>
            </w:r>
          </w:p>
          <w:p w14:paraId="42CCA6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  <w:t>2.核心团队配置结构合理、专业能力互补、分工明确（3分）；</w:t>
            </w:r>
          </w:p>
          <w:p w14:paraId="194B77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  <w:t>3.团队具备高效执行力和协作能力，稳定性强，可持续发展（4分）。</w:t>
            </w:r>
          </w:p>
        </w:tc>
      </w:tr>
      <w:tr w14:paraId="5F91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restart"/>
            <w:vAlign w:val="center"/>
          </w:tcPr>
          <w:p w14:paraId="7AD746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路演答辩</w:t>
            </w:r>
          </w:p>
          <w:p w14:paraId="0F901124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（10分）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7D2C6DE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PPT展示</w:t>
            </w:r>
          </w:p>
          <w:p w14:paraId="5BA7CE19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5948" w:type="dxa"/>
            <w:shd w:val="clear" w:color="auto" w:fill="auto"/>
            <w:vAlign w:val="top"/>
          </w:tcPr>
          <w:p w14:paraId="27B7B3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项目展示PPT逻辑结构清晰，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重点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突出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主次分明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图文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设计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美观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（配色/字体/图表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页面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布局科学合理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，无冗余信息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）。</w:t>
            </w:r>
          </w:p>
        </w:tc>
      </w:tr>
      <w:tr w14:paraId="498A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Merge w:val="continue"/>
            <w:vAlign w:val="center"/>
          </w:tcPr>
          <w:p w14:paraId="7D6491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6B1CE1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bidi="ar"/>
              </w:rPr>
              <w:t>现场表述</w:t>
            </w:r>
          </w:p>
          <w:p w14:paraId="07D0B81F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 w:bidi="ar"/>
              </w:rPr>
              <w:t>）</w:t>
            </w:r>
          </w:p>
        </w:tc>
        <w:tc>
          <w:tcPr>
            <w:tcW w:w="5948" w:type="dxa"/>
            <w:shd w:val="clear" w:color="auto" w:fill="auto"/>
            <w:vAlign w:val="top"/>
          </w:tcPr>
          <w:p w14:paraId="26412D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  <w:t>语言表达简洁明了，专业术语运用准确、得当，数据科学、翔实，回答问题正确、完整（5分）。</w:t>
            </w:r>
          </w:p>
        </w:tc>
      </w:tr>
      <w:tr w14:paraId="608B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 w14:paraId="7FFCC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2" w:firstLineChars="200"/>
              <w:jc w:val="both"/>
              <w:textAlignment w:val="auto"/>
              <w:rPr>
                <w:rFonts w:ascii="楷体" w:hAnsi="楷体" w:eastAsia="楷体" w:cs="楷体"/>
                <w:b/>
                <w:bCs/>
                <w:color w:val="auto"/>
                <w:spacing w:val="-5"/>
                <w:sz w:val="28"/>
                <w:szCs w:val="21"/>
                <w:highlight w:val="none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5"/>
                <w:sz w:val="28"/>
                <w:szCs w:val="21"/>
                <w:highlight w:val="none"/>
              </w:rPr>
              <w:t>评委意见：</w:t>
            </w:r>
          </w:p>
          <w:p w14:paraId="4C02B8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-5"/>
                <w:sz w:val="28"/>
                <w:szCs w:val="21"/>
                <w:highlight w:val="none"/>
                <w:lang w:val="en-US" w:eastAsia="zh-CN"/>
              </w:rPr>
            </w:pPr>
          </w:p>
          <w:p w14:paraId="11523ABC">
            <w:pPr>
              <w:overflowPunct w:val="0"/>
              <w:spacing w:line="240" w:lineRule="atLeast"/>
              <w:jc w:val="both"/>
              <w:rPr>
                <w:rFonts w:ascii="楷体" w:hAnsi="楷体" w:eastAsia="楷体" w:cs="楷体"/>
                <w:b/>
                <w:bCs/>
                <w:color w:val="auto"/>
                <w:spacing w:val="-5"/>
                <w:sz w:val="28"/>
                <w:szCs w:val="21"/>
                <w:highlight w:val="none"/>
              </w:rPr>
            </w:pPr>
          </w:p>
          <w:p w14:paraId="629EE3F6">
            <w:pPr>
              <w:widowControl/>
              <w:spacing w:line="288" w:lineRule="auto"/>
              <w:ind w:firstLine="5964" w:firstLineChars="220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5"/>
                <w:sz w:val="28"/>
                <w:szCs w:val="21"/>
                <w:highlight w:val="none"/>
              </w:rPr>
              <w:t>评委签名：</w:t>
            </w:r>
          </w:p>
        </w:tc>
      </w:tr>
    </w:tbl>
    <w:p w14:paraId="18D81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备注：1.项目指涉及到的技术、产品、工艺等内容；</w:t>
      </w:r>
    </w:p>
    <w:p w14:paraId="0ECB4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720" w:firstLineChars="3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满分100分，分为三个级别。A 优秀：85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～</w:t>
      </w:r>
      <w:r>
        <w:rPr>
          <w:rFonts w:hint="eastAsia" w:ascii="楷体" w:hAnsi="楷体" w:eastAsia="楷体" w:cs="楷体"/>
          <w:sz w:val="24"/>
          <w:szCs w:val="24"/>
        </w:rPr>
        <w:t xml:space="preserve">100分；B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良好</w:t>
      </w:r>
      <w:r>
        <w:rPr>
          <w:rFonts w:hint="eastAsia" w:ascii="楷体" w:hAnsi="楷体" w:eastAsia="楷体" w:cs="楷体"/>
          <w:sz w:val="24"/>
          <w:szCs w:val="24"/>
        </w:rPr>
        <w:t>：75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～</w:t>
      </w:r>
      <w:r>
        <w:rPr>
          <w:rFonts w:hint="eastAsia" w:ascii="楷体" w:hAnsi="楷体" w:eastAsia="楷体" w:cs="楷体"/>
          <w:sz w:val="24"/>
          <w:szCs w:val="24"/>
        </w:rPr>
        <w:t>84分；C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合格</w:t>
      </w:r>
      <w:r>
        <w:rPr>
          <w:rFonts w:hint="eastAsia" w:ascii="楷体" w:hAnsi="楷体" w:eastAsia="楷体" w:cs="楷体"/>
          <w:sz w:val="24"/>
          <w:szCs w:val="24"/>
        </w:rPr>
        <w:t xml:space="preserve"> 74分以下（含74分）。</w:t>
      </w:r>
    </w:p>
    <w:p w14:paraId="2032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720" w:firstLineChars="3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</w:rPr>
        <w:t>评委评语（即评价意见及建议）：主要对企业优势、劣势进行综合评价，也可提出改进意见。</w:t>
      </w:r>
    </w:p>
    <w:p w14:paraId="6F03E41A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53C02"/>
    <w:rsid w:val="0020190D"/>
    <w:rsid w:val="1BC33FF6"/>
    <w:rsid w:val="1C513C1C"/>
    <w:rsid w:val="2F0026A8"/>
    <w:rsid w:val="32E5040B"/>
    <w:rsid w:val="34253C02"/>
    <w:rsid w:val="34537CE7"/>
    <w:rsid w:val="3D9043D0"/>
    <w:rsid w:val="3E5B0745"/>
    <w:rsid w:val="3EE1921F"/>
    <w:rsid w:val="4EA8761A"/>
    <w:rsid w:val="5CFD32AA"/>
    <w:rsid w:val="5D6E6AF4"/>
    <w:rsid w:val="5DD961EC"/>
    <w:rsid w:val="6EC00C53"/>
    <w:rsid w:val="6F6A7362"/>
    <w:rsid w:val="718947CF"/>
    <w:rsid w:val="7D2F7F78"/>
    <w:rsid w:val="7DFFFC0D"/>
    <w:rsid w:val="CD7DB448"/>
    <w:rsid w:val="DAFDB263"/>
    <w:rsid w:val="FEFF9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等线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1283</Words>
  <Characters>1329</Characters>
  <Lines>0</Lines>
  <Paragraphs>0</Paragraphs>
  <TotalTime>0</TotalTime>
  <ScaleCrop>false</ScaleCrop>
  <LinksUpToDate>false</LinksUpToDate>
  <CharactersWithSpaces>1369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2025-08-14T10:16:00Z</dcterms:created>
  <dc:creator>周易</dc:creator>
  <cp:lastModifiedBy>Vivid小薇</cp:lastModifiedBy>
  <cp:lastPrinted>2025-08-25T20:20:00Z</cp:lastPrinted>
  <dcterms:modified xsi:type="dcterms:W3CDTF">2025-09-12T00:53:01Z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C3BA64A689274F009EB7D2030C787060_13</vt:lpwstr>
  </property>
  <property fmtid="{D5CDD505-2E9C-101B-9397-08002B2CF9AE}" pid="4" name="KSOTemplateDocerSaveRecord">
    <vt:lpwstr>eyJoZGlkIjoiNjAzOWFjNDAxZGFkMDMwNTUwMDU1YjNkNTgxNDJjMDIiLCJ1c2VySWQiOiI1NTY3NjQ0MDMifQ==</vt:lpwstr>
  </property>
</Properties>
</file>